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2A9A07" w14:textId="0FFA7217" w:rsidR="001E11AA" w:rsidRDefault="00191947" w:rsidP="00191947">
      <w:pPr>
        <w:spacing w:before="100" w:beforeAutospacing="1" w:after="100" w:afterAutospacing="1"/>
        <w:outlineLvl w:val="0"/>
        <w:rPr>
          <w:b/>
          <w:bCs/>
          <w:color w:val="000000"/>
          <w:kern w:val="36"/>
          <w:sz w:val="28"/>
          <w:szCs w:val="28"/>
        </w:rPr>
      </w:pPr>
      <w:r w:rsidRPr="00191947">
        <w:rPr>
          <w:b/>
          <w:bCs/>
          <w:color w:val="000000"/>
          <w:kern w:val="36"/>
          <w:sz w:val="28"/>
          <w:szCs w:val="28"/>
        </w:rPr>
        <w:t>18 YAŞ ALTI TİP 1 DİYABETLİ ÇOCUK VE AD</w:t>
      </w:r>
      <w:r w:rsidR="00F9648D">
        <w:rPr>
          <w:b/>
          <w:bCs/>
          <w:color w:val="000000"/>
          <w:kern w:val="36"/>
          <w:sz w:val="28"/>
          <w:szCs w:val="28"/>
        </w:rPr>
        <w:t>Ö</w:t>
      </w:r>
      <w:r w:rsidRPr="00191947">
        <w:rPr>
          <w:b/>
          <w:bCs/>
          <w:color w:val="000000"/>
          <w:kern w:val="36"/>
          <w:sz w:val="28"/>
          <w:szCs w:val="28"/>
        </w:rPr>
        <w:t xml:space="preserve">LESANLARDA </w:t>
      </w:r>
      <w:r w:rsidR="00940BD9">
        <w:rPr>
          <w:b/>
          <w:bCs/>
          <w:color w:val="000000"/>
          <w:kern w:val="36"/>
          <w:sz w:val="28"/>
          <w:szCs w:val="28"/>
        </w:rPr>
        <w:t xml:space="preserve">      </w:t>
      </w:r>
      <w:r w:rsidRPr="00191947">
        <w:rPr>
          <w:b/>
          <w:bCs/>
          <w:color w:val="000000"/>
          <w:kern w:val="36"/>
          <w:sz w:val="28"/>
          <w:szCs w:val="28"/>
        </w:rPr>
        <w:t>DO IT YOURSELF (</w:t>
      </w:r>
      <w:proofErr w:type="gramStart"/>
      <w:r w:rsidRPr="00191947">
        <w:rPr>
          <w:b/>
          <w:bCs/>
          <w:color w:val="000000"/>
          <w:kern w:val="36"/>
          <w:sz w:val="28"/>
          <w:szCs w:val="28"/>
        </w:rPr>
        <w:t>DIY -</w:t>
      </w:r>
      <w:proofErr w:type="gramEnd"/>
      <w:r w:rsidRPr="00191947">
        <w:rPr>
          <w:b/>
          <w:bCs/>
          <w:color w:val="000000"/>
          <w:kern w:val="36"/>
          <w:sz w:val="28"/>
          <w:szCs w:val="28"/>
        </w:rPr>
        <w:t xml:space="preserve"> LOOP) SİSTEMLERİNİN GÜVEN</w:t>
      </w:r>
      <w:r w:rsidR="00940BD9">
        <w:rPr>
          <w:b/>
          <w:bCs/>
          <w:color w:val="000000"/>
          <w:kern w:val="36"/>
          <w:sz w:val="28"/>
          <w:szCs w:val="28"/>
        </w:rPr>
        <w:t>İLİRLİK</w:t>
      </w:r>
      <w:r w:rsidRPr="00191947">
        <w:rPr>
          <w:b/>
          <w:bCs/>
          <w:color w:val="000000"/>
          <w:kern w:val="36"/>
          <w:sz w:val="28"/>
          <w:szCs w:val="28"/>
        </w:rPr>
        <w:t xml:space="preserve"> VE ETKİNLİK DEĞERLENDİRMESİ</w:t>
      </w:r>
    </w:p>
    <w:p w14:paraId="471DEA44" w14:textId="77777777" w:rsidR="001E11AA" w:rsidRPr="001E11AA" w:rsidRDefault="00191947" w:rsidP="00191947">
      <w:pPr>
        <w:spacing w:before="100" w:beforeAutospacing="1" w:after="100" w:afterAutospacing="1"/>
        <w:outlineLvl w:val="0"/>
        <w:rPr>
          <w:b/>
          <w:bCs/>
          <w:color w:val="000000"/>
          <w:kern w:val="36"/>
        </w:rPr>
      </w:pPr>
      <w:r w:rsidRPr="001E11AA">
        <w:rPr>
          <w:b/>
          <w:bCs/>
          <w:color w:val="000000"/>
          <w:kern w:val="36"/>
        </w:rPr>
        <w:t>12 AYLIK ÇOK MERKEZLİ İZLEM</w:t>
      </w:r>
    </w:p>
    <w:p w14:paraId="330439A4" w14:textId="18A7989A" w:rsidR="00191947" w:rsidRPr="00940BD9" w:rsidRDefault="00191947" w:rsidP="00191947">
      <w:pPr>
        <w:spacing w:before="100" w:beforeAutospacing="1" w:after="100" w:afterAutospacing="1"/>
        <w:outlineLvl w:val="0"/>
        <w:rPr>
          <w:b/>
          <w:bCs/>
          <w:color w:val="000000"/>
          <w:kern w:val="36"/>
        </w:rPr>
      </w:pPr>
      <w:r w:rsidRPr="001E11AA">
        <w:rPr>
          <w:b/>
          <w:bCs/>
          <w:color w:val="000000"/>
          <w:kern w:val="36"/>
        </w:rPr>
        <w:t>ÇALIŞMA PROTOKOLÜ</w:t>
      </w:r>
    </w:p>
    <w:p w14:paraId="36D0D0FF" w14:textId="27408F7D" w:rsidR="00191947" w:rsidRDefault="00191947" w:rsidP="00191947">
      <w:pPr>
        <w:spacing w:before="100" w:beforeAutospacing="1" w:after="100" w:afterAutospacing="1"/>
        <w:outlineLvl w:val="0"/>
        <w:rPr>
          <w:b/>
          <w:bCs/>
          <w:color w:val="000000"/>
          <w:kern w:val="36"/>
          <w:sz w:val="28"/>
          <w:szCs w:val="28"/>
        </w:rPr>
      </w:pPr>
      <w:r w:rsidRPr="00191947">
        <w:rPr>
          <w:b/>
          <w:bCs/>
          <w:color w:val="000000"/>
          <w:kern w:val="36"/>
          <w:sz w:val="28"/>
          <w:szCs w:val="28"/>
        </w:rPr>
        <w:t>1.Giriş ve Gerekçe</w:t>
      </w:r>
    </w:p>
    <w:p w14:paraId="1C5894AE" w14:textId="77777777" w:rsidR="001E11AA" w:rsidRDefault="001E11AA" w:rsidP="001E11AA">
      <w:pPr>
        <w:pStyle w:val="p1"/>
      </w:pPr>
      <w:r>
        <w:t xml:space="preserve">Tip 1 diyabet (T1D), çocukluk ve </w:t>
      </w:r>
      <w:proofErr w:type="spellStart"/>
      <w:r>
        <w:t>adölesan</w:t>
      </w:r>
      <w:proofErr w:type="spellEnd"/>
      <w:r>
        <w:t xml:space="preserve"> dönemde en sık görülen kronik endokrin hastalıklardan biri olup yaşam boyu insülin tedavisi gerektirir. Bu yaş grubunda optimal glisemik kontrolün sağlanması; akut ve kronik komplikasyonların önlenmesi, normal büyüme ve gelişmenin sürdürülmesi ile yaşam kalitesinin artırılması açısından büyük önem taşımaktadır. Ancak önerilen glisemik hedeflere ulaşmak her zaman mümkün olamamaktadır.</w:t>
      </w:r>
    </w:p>
    <w:p w14:paraId="0D4CA451" w14:textId="29E552C1" w:rsidR="001E11AA" w:rsidRDefault="001E11AA" w:rsidP="001E11AA">
      <w:pPr>
        <w:pStyle w:val="p1"/>
      </w:pPr>
      <w:r>
        <w:t>Son yıllarda sürekli glukoz izlem</w:t>
      </w:r>
      <w:r w:rsidR="00F9648D">
        <w:t xml:space="preserve"> (</w:t>
      </w:r>
      <w:r w:rsidR="00F77C21">
        <w:t>CGM</w:t>
      </w:r>
      <w:r w:rsidR="00F9648D">
        <w:t>)</w:t>
      </w:r>
      <w:r>
        <w:t xml:space="preserve"> ve otomatik insülin iletim sistemleri, </w:t>
      </w:r>
      <w:r w:rsidR="00BC080F">
        <w:t>T1D</w:t>
      </w:r>
      <w:r>
        <w:t xml:space="preserve"> yönetiminde önemli ilerlemeler sağlamış ve glisemik kontrolün iyileştirilmesinde etkinlikleri çok sayıda çalışma ile gösterilmiştir. Ticari sistemlerin yanı sıra açık kaynak kodlu yazılımlar kullanılarak </w:t>
      </w:r>
      <w:r w:rsidRPr="001E11AA">
        <w:t xml:space="preserve">geliştirilen </w:t>
      </w:r>
      <w:r w:rsidRPr="001E11AA">
        <w:rPr>
          <w:rStyle w:val="s1"/>
        </w:rPr>
        <w:t>Do-</w:t>
      </w:r>
      <w:proofErr w:type="spellStart"/>
      <w:r w:rsidRPr="001E11AA">
        <w:rPr>
          <w:rStyle w:val="s1"/>
        </w:rPr>
        <w:t>It</w:t>
      </w:r>
      <w:proofErr w:type="spellEnd"/>
      <w:r w:rsidRPr="001E11AA">
        <w:rPr>
          <w:rStyle w:val="s1"/>
        </w:rPr>
        <w:t>-Yourself (DIY-</w:t>
      </w:r>
      <w:proofErr w:type="spellStart"/>
      <w:r w:rsidRPr="001E11AA">
        <w:rPr>
          <w:rStyle w:val="s1"/>
        </w:rPr>
        <w:t>Loop</w:t>
      </w:r>
      <w:proofErr w:type="spellEnd"/>
      <w:r w:rsidRPr="001E11AA">
        <w:rPr>
          <w:rStyle w:val="s1"/>
        </w:rPr>
        <w:t>)</w:t>
      </w:r>
      <w:r w:rsidRPr="001E11AA">
        <w:t xml:space="preserve"> sistemleri de son yıllarda giderek daha fazla kullanıcı tarafından tercih edilmektedir. Bu sistemler, uygun</w:t>
      </w:r>
      <w:r>
        <w:t xml:space="preserve"> insülin pompası ve </w:t>
      </w:r>
      <w:r w:rsidR="00F77C21">
        <w:t>CGM</w:t>
      </w:r>
      <w:r>
        <w:t xml:space="preserve"> ile birlikte çalışan, kullanıcı tarafından kurulup yönetilen açık kaynak algoritmalara dayanmaktadır.</w:t>
      </w:r>
    </w:p>
    <w:p w14:paraId="04B2D7AC" w14:textId="27BF1D0C" w:rsidR="001E11AA" w:rsidRDefault="001E11AA" w:rsidP="001E11AA">
      <w:pPr>
        <w:pStyle w:val="p1"/>
      </w:pPr>
      <w:r>
        <w:t>DIY-</w:t>
      </w:r>
      <w:proofErr w:type="spellStart"/>
      <w:r>
        <w:t>Loop</w:t>
      </w:r>
      <w:proofErr w:type="spellEnd"/>
      <w:r>
        <w:t xml:space="preserve"> sistemlerinin glisemik kontrol üzerine olumlu etkileri ve kabul edilebilir güvenlilik profili çeşitli gerçek yaşam çalışmalarıyla bildirilmiş olsa da mevcut kanıtların önemli bölümü erişkin popülasyona aittir. Pediatrik yaş grubunda yayımlanan çalışmaların sayısı sınırlıdır ve çok merkezli gerçek yaşam verileri oldukça azdır.</w:t>
      </w:r>
      <w:r w:rsidR="00F9648D">
        <w:t xml:space="preserve"> </w:t>
      </w:r>
      <w:r>
        <w:t>Türkiye’de DIY-</w:t>
      </w:r>
      <w:proofErr w:type="spellStart"/>
      <w:r>
        <w:t>Loop</w:t>
      </w:r>
      <w:proofErr w:type="spellEnd"/>
      <w:r>
        <w:t xml:space="preserve"> sistemi kullanan çocuk ve </w:t>
      </w:r>
      <w:proofErr w:type="spellStart"/>
      <w:r>
        <w:t>adölesanlara</w:t>
      </w:r>
      <w:proofErr w:type="spellEnd"/>
      <w:r>
        <w:t xml:space="preserve"> ait yayımlanmış çok merkezli gerçek yaşam verisi bulunmamaktadır. Farklı pediatrik endokrinoloji merkezlerinde takip edilen hastaların standart bir veri toplama yöntemiyle değerlendirilmesi; bu hasta grubunun demografik ve klinik özelliklerinin, glisemik sonuçlarının ve güvenlilik verilerinin ortaya konmasına katkı sağlayacaktır.</w:t>
      </w:r>
    </w:p>
    <w:p w14:paraId="5C089662" w14:textId="026C86BE" w:rsidR="001E11AA" w:rsidRDefault="001E11AA" w:rsidP="001E11AA">
      <w:pPr>
        <w:pStyle w:val="p2"/>
      </w:pPr>
      <w:r>
        <w:t>Bu nedenle bu çok merkezli retrospektif gözlemsel çalışmada, katılımcı pediatrik endokrinoloji merkezlerinde rutin olarak izlenen ve DIY-</w:t>
      </w:r>
      <w:proofErr w:type="spellStart"/>
      <w:r>
        <w:t>Loop</w:t>
      </w:r>
      <w:proofErr w:type="spellEnd"/>
      <w:r>
        <w:t xml:space="preserve"> sistemi kullanan 18 yaş altı tip 1 diyabetli</w:t>
      </w:r>
      <w:r w:rsidR="0023557E">
        <w:t xml:space="preserve"> çocuk ve </w:t>
      </w:r>
      <w:proofErr w:type="spellStart"/>
      <w:r w:rsidR="0023557E">
        <w:t>adölesanların</w:t>
      </w:r>
      <w:proofErr w:type="spellEnd"/>
      <w:r w:rsidR="0023557E">
        <w:t xml:space="preserve"> klinik veri ve glisemik standart</w:t>
      </w:r>
      <w:r>
        <w:t xml:space="preserve"> bir Olgu Rapor Formu aracılığıyla değerlendirilmesi amaçlanmaktadır.</w:t>
      </w:r>
    </w:p>
    <w:p w14:paraId="365B0C52" w14:textId="77777777" w:rsidR="001E11AA" w:rsidRPr="00191947" w:rsidRDefault="001E11AA" w:rsidP="00191947">
      <w:pPr>
        <w:spacing w:before="100" w:beforeAutospacing="1" w:after="100" w:afterAutospacing="1"/>
        <w:outlineLvl w:val="0"/>
        <w:rPr>
          <w:b/>
          <w:bCs/>
          <w:color w:val="000000"/>
          <w:kern w:val="36"/>
          <w:sz w:val="28"/>
          <w:szCs w:val="28"/>
        </w:rPr>
      </w:pPr>
    </w:p>
    <w:p w14:paraId="01055B8C" w14:textId="77777777" w:rsidR="00191947" w:rsidRDefault="00191947" w:rsidP="00191947">
      <w:pPr>
        <w:spacing w:before="100" w:beforeAutospacing="1" w:after="100" w:afterAutospacing="1"/>
        <w:outlineLvl w:val="0"/>
        <w:rPr>
          <w:b/>
          <w:bCs/>
          <w:color w:val="000000"/>
          <w:kern w:val="36"/>
          <w:sz w:val="28"/>
          <w:szCs w:val="28"/>
        </w:rPr>
      </w:pPr>
      <w:r>
        <w:rPr>
          <w:b/>
          <w:bCs/>
          <w:color w:val="000000"/>
          <w:kern w:val="36"/>
          <w:sz w:val="28"/>
          <w:szCs w:val="28"/>
        </w:rPr>
        <w:t>2</w:t>
      </w:r>
      <w:r w:rsidRPr="00191947">
        <w:rPr>
          <w:b/>
          <w:bCs/>
          <w:color w:val="000000"/>
          <w:kern w:val="36"/>
          <w:sz w:val="28"/>
          <w:szCs w:val="28"/>
        </w:rPr>
        <w:t>.</w:t>
      </w:r>
      <w:r>
        <w:rPr>
          <w:b/>
          <w:bCs/>
          <w:color w:val="000000"/>
          <w:kern w:val="36"/>
          <w:sz w:val="28"/>
          <w:szCs w:val="28"/>
        </w:rPr>
        <w:t xml:space="preserve"> Amaç</w:t>
      </w:r>
    </w:p>
    <w:p w14:paraId="76538FAE" w14:textId="44AB16C3" w:rsidR="00F9648D" w:rsidRPr="00F9648D" w:rsidRDefault="00F9648D" w:rsidP="00F9648D">
      <w:pPr>
        <w:pStyle w:val="p1"/>
      </w:pPr>
      <w:r w:rsidRPr="00F9648D">
        <w:t xml:space="preserve">Bu çalışmanın amacı, Türkiye’deki pediatrik endokrinoloji merkezlerinde takip edilen 18 yaş altı tip 1 diyabetli çocuk ve </w:t>
      </w:r>
      <w:proofErr w:type="spellStart"/>
      <w:r w:rsidRPr="00F9648D">
        <w:t>adölesanlarda</w:t>
      </w:r>
      <w:proofErr w:type="spellEnd"/>
      <w:r w:rsidRPr="00F9648D">
        <w:t xml:space="preserve"> DIY-</w:t>
      </w:r>
      <w:proofErr w:type="spellStart"/>
      <w:r w:rsidRPr="00F9648D">
        <w:t>Loop</w:t>
      </w:r>
      <w:proofErr w:type="spellEnd"/>
      <w:r w:rsidRPr="00F9648D">
        <w:t xml:space="preserve"> sistemlerinin gerçek yaşam</w:t>
      </w:r>
      <w:r w:rsidR="0023557E">
        <w:t xml:space="preserve"> koşullarındaki klinik etkinliğini</w:t>
      </w:r>
      <w:r w:rsidRPr="00F9648D">
        <w:t xml:space="preserve"> değerlendirmek; glisemik sonuçları, </w:t>
      </w:r>
      <w:r w:rsidR="0023557E">
        <w:t xml:space="preserve">insülin gereksinimlerini </w:t>
      </w:r>
      <w:proofErr w:type="gramStart"/>
      <w:r w:rsidR="0023557E">
        <w:t xml:space="preserve">ve </w:t>
      </w:r>
      <w:r w:rsidRPr="00F9648D">
        <w:t xml:space="preserve"> akut</w:t>
      </w:r>
      <w:proofErr w:type="gramEnd"/>
      <w:r w:rsidRPr="00F9648D">
        <w:t xml:space="preserve"> komplikasyonları </w:t>
      </w:r>
      <w:r w:rsidR="0023557E">
        <w:t>belirlemek.</w:t>
      </w:r>
    </w:p>
    <w:p w14:paraId="6652DB4E" w14:textId="2D9EA547" w:rsidR="00191947" w:rsidRDefault="00191947" w:rsidP="00191947">
      <w:pPr>
        <w:spacing w:before="100" w:beforeAutospacing="1" w:after="100" w:afterAutospacing="1"/>
        <w:outlineLvl w:val="0"/>
        <w:rPr>
          <w:b/>
          <w:bCs/>
          <w:color w:val="000000"/>
          <w:kern w:val="36"/>
          <w:sz w:val="28"/>
          <w:szCs w:val="28"/>
        </w:rPr>
      </w:pPr>
      <w:r>
        <w:rPr>
          <w:b/>
          <w:bCs/>
          <w:color w:val="000000"/>
          <w:kern w:val="36"/>
          <w:sz w:val="28"/>
          <w:szCs w:val="28"/>
        </w:rPr>
        <w:t xml:space="preserve"> 3. Araştırma Hipotez</w:t>
      </w:r>
      <w:r w:rsidR="00CB22F3">
        <w:rPr>
          <w:b/>
          <w:bCs/>
          <w:color w:val="000000"/>
          <w:kern w:val="36"/>
          <w:sz w:val="28"/>
          <w:szCs w:val="28"/>
        </w:rPr>
        <w:t>i</w:t>
      </w:r>
    </w:p>
    <w:p w14:paraId="63B62D2E" w14:textId="77777777" w:rsidR="00CB22F3" w:rsidRPr="003932D3" w:rsidRDefault="00CB22F3" w:rsidP="00CB22F3">
      <w:pPr>
        <w:spacing w:before="100" w:beforeAutospacing="1" w:after="100" w:afterAutospacing="1"/>
        <w:outlineLvl w:val="0"/>
        <w:rPr>
          <w:color w:val="000000" w:themeColor="text1"/>
        </w:rPr>
      </w:pPr>
      <w:r w:rsidRPr="003932D3">
        <w:rPr>
          <w:color w:val="000000" w:themeColor="text1"/>
        </w:rPr>
        <w:lastRenderedPageBreak/>
        <w:t>DIY-</w:t>
      </w:r>
      <w:proofErr w:type="spellStart"/>
      <w:r w:rsidRPr="003932D3">
        <w:rPr>
          <w:color w:val="000000" w:themeColor="text1"/>
        </w:rPr>
        <w:t>Loop</w:t>
      </w:r>
      <w:proofErr w:type="spellEnd"/>
      <w:r w:rsidRPr="003932D3">
        <w:rPr>
          <w:color w:val="000000" w:themeColor="text1"/>
        </w:rPr>
        <w:t xml:space="preserve"> sistemi kullanımının, 18 yaş altı tip 1 diyabetli çocuk ve </w:t>
      </w:r>
      <w:proofErr w:type="spellStart"/>
      <w:r w:rsidRPr="003932D3">
        <w:rPr>
          <w:color w:val="000000" w:themeColor="text1"/>
        </w:rPr>
        <w:t>adölesanlarda</w:t>
      </w:r>
      <w:proofErr w:type="spellEnd"/>
      <w:r w:rsidRPr="003932D3">
        <w:rPr>
          <w:color w:val="000000" w:themeColor="text1"/>
        </w:rPr>
        <w:t xml:space="preserve"> glisemik kontrolü iyileştirdiği ve güvenli bir kullanım profiline sahip olduğu öngörülmektedir.</w:t>
      </w:r>
    </w:p>
    <w:p w14:paraId="7028AE5E" w14:textId="77777777" w:rsidR="00CB22F3" w:rsidRDefault="00CB22F3" w:rsidP="00191947">
      <w:pPr>
        <w:spacing w:before="100" w:beforeAutospacing="1" w:after="100" w:afterAutospacing="1"/>
        <w:outlineLvl w:val="0"/>
        <w:rPr>
          <w:b/>
          <w:bCs/>
          <w:color w:val="000000"/>
          <w:kern w:val="36"/>
          <w:sz w:val="28"/>
          <w:szCs w:val="28"/>
        </w:rPr>
      </w:pPr>
    </w:p>
    <w:p w14:paraId="321A0961" w14:textId="430BAF7B" w:rsidR="00191947" w:rsidRDefault="00191947" w:rsidP="00191947">
      <w:pPr>
        <w:spacing w:before="100" w:beforeAutospacing="1" w:after="100" w:afterAutospacing="1"/>
        <w:rPr>
          <w:b/>
          <w:bCs/>
          <w:sz w:val="28"/>
          <w:szCs w:val="28"/>
        </w:rPr>
      </w:pPr>
      <w:r w:rsidRPr="00191947">
        <w:rPr>
          <w:b/>
          <w:bCs/>
          <w:sz w:val="28"/>
          <w:szCs w:val="28"/>
        </w:rPr>
        <w:t>4. Çalışma Tasarımı</w:t>
      </w:r>
    </w:p>
    <w:p w14:paraId="67B8C575" w14:textId="751096A0" w:rsidR="00191947" w:rsidRDefault="00191947" w:rsidP="00191947">
      <w:pPr>
        <w:pStyle w:val="p1"/>
      </w:pPr>
      <w:r>
        <w:t>Bu çalışma, Türkiye’deki pediatrik endokrinoloji merkezlerinde takip edilen ve DIY-</w:t>
      </w:r>
      <w:proofErr w:type="spellStart"/>
      <w:r>
        <w:t>Loop</w:t>
      </w:r>
      <w:proofErr w:type="spellEnd"/>
      <w:r>
        <w:t xml:space="preserve"> sistemi kullanan 18 yaş altı tip 1 diyabetli çocuk ve </w:t>
      </w:r>
      <w:proofErr w:type="spellStart"/>
      <w:r>
        <w:t>adölesanların</w:t>
      </w:r>
      <w:proofErr w:type="spellEnd"/>
      <w:r>
        <w:t xml:space="preserve"> değerlendirileceği çok merkezli, retrospektif, gözlemsel kohort çalışmasıdır.</w:t>
      </w:r>
    </w:p>
    <w:p w14:paraId="367C0A0C" w14:textId="494FC043" w:rsidR="00191947" w:rsidRDefault="00191947" w:rsidP="00191947">
      <w:pPr>
        <w:pStyle w:val="p1"/>
      </w:pPr>
      <w:r>
        <w:t>Çalışmaya yalnızca katılımcı merkezlerde rutin olarak izlenen ve dahil edilme kriterlerini karşılayan hastalar dahil edilecektir. Her merkez, verileri standartlaştırılmış Olgu Rapor Formu kullanarak hasta dosyaları, laboratuvar kayıtları ve diyabet cihaz raporlarından geriye dönük olarak toplayacaktır.</w:t>
      </w:r>
    </w:p>
    <w:p w14:paraId="4F9A4174" w14:textId="77777777" w:rsidR="00191947" w:rsidRDefault="00191947" w:rsidP="00191947">
      <w:pPr>
        <w:pStyle w:val="p2"/>
      </w:pPr>
      <w:r>
        <w:t>Çalışmada herhangi bir ek girişim veya tedavi değişikliği yapılmayacak olup tüm değerlendirmeler rutin klinik izlem kapsamında elde edilen veriler üzerinden gerçekleştirilecektir.</w:t>
      </w:r>
    </w:p>
    <w:p w14:paraId="4654ED45" w14:textId="285A7E2E" w:rsidR="00191947" w:rsidRDefault="00191947" w:rsidP="00191947">
      <w:pPr>
        <w:spacing w:before="100" w:beforeAutospacing="1" w:after="100" w:afterAutospacing="1"/>
        <w:rPr>
          <w:b/>
          <w:bCs/>
          <w:sz w:val="28"/>
          <w:szCs w:val="28"/>
        </w:rPr>
      </w:pPr>
      <w:r>
        <w:rPr>
          <w:b/>
          <w:bCs/>
          <w:sz w:val="28"/>
          <w:szCs w:val="28"/>
        </w:rPr>
        <w:t xml:space="preserve">5. Çalışma </w:t>
      </w:r>
      <w:proofErr w:type="spellStart"/>
      <w:r>
        <w:rPr>
          <w:b/>
          <w:bCs/>
          <w:sz w:val="28"/>
          <w:szCs w:val="28"/>
        </w:rPr>
        <w:t>Populasyonu</w:t>
      </w:r>
      <w:proofErr w:type="spellEnd"/>
    </w:p>
    <w:p w14:paraId="40CA104D" w14:textId="0570F6D3" w:rsidR="00E87DCD" w:rsidRDefault="00E87DCD" w:rsidP="00E87DCD">
      <w:pPr>
        <w:pStyle w:val="p1"/>
      </w:pPr>
      <w:r>
        <w:t>Çalışma popülasyonunu, Türkiye’deki katılımcı pediatrik endokrinoloji merkezlerinde takip edilen, 18 yaş altı tip 1 diyabetli ve DIY-</w:t>
      </w:r>
      <w:proofErr w:type="spellStart"/>
      <w:r>
        <w:t>Loop</w:t>
      </w:r>
      <w:proofErr w:type="spellEnd"/>
      <w:r>
        <w:t xml:space="preserve"> sistemi kullanan çocuk ve </w:t>
      </w:r>
      <w:proofErr w:type="spellStart"/>
      <w:r>
        <w:t>adölesanlar</w:t>
      </w:r>
      <w:proofErr w:type="spellEnd"/>
      <w:r>
        <w:t xml:space="preserve"> oluşturacaktır. Çalışmaya yalnızca ilgili merkezde rutin izlemi sürdürülen ve çalışma kriterlerini karşılayan hastalar dahil edilecektir.</w:t>
      </w:r>
    </w:p>
    <w:p w14:paraId="2349A18E" w14:textId="77777777" w:rsidR="00E87DCD" w:rsidRPr="00E87DCD" w:rsidRDefault="00E87DCD" w:rsidP="00E87DCD">
      <w:pPr>
        <w:pStyle w:val="Balk2"/>
        <w:rPr>
          <w:rFonts w:ascii="Times New Roman" w:hAnsi="Times New Roman" w:cs="Times New Roman"/>
          <w:b/>
          <w:bCs/>
          <w:color w:val="000000" w:themeColor="text1"/>
          <w:sz w:val="24"/>
          <w:szCs w:val="24"/>
        </w:rPr>
      </w:pPr>
      <w:r w:rsidRPr="00E87DCD">
        <w:rPr>
          <w:rStyle w:val="s1"/>
          <w:rFonts w:ascii="Times New Roman" w:hAnsi="Times New Roman" w:cs="Times New Roman"/>
          <w:b/>
          <w:bCs/>
          <w:color w:val="000000" w:themeColor="text1"/>
          <w:sz w:val="24"/>
          <w:szCs w:val="24"/>
        </w:rPr>
        <w:t>Dahil Edilme Kriterleri</w:t>
      </w:r>
    </w:p>
    <w:p w14:paraId="05BD0503" w14:textId="090F996F" w:rsidR="00E87DCD" w:rsidRPr="00E87DCD" w:rsidRDefault="00E87DCD" w:rsidP="00E87DCD">
      <w:pPr>
        <w:numPr>
          <w:ilvl w:val="0"/>
          <w:numId w:val="4"/>
        </w:numPr>
        <w:spacing w:before="100" w:beforeAutospacing="1" w:after="100" w:afterAutospacing="1"/>
      </w:pPr>
      <w:r>
        <w:t>En az 6 aydır Tip 1 diyabet tanısı olması</w:t>
      </w:r>
    </w:p>
    <w:p w14:paraId="35CDDC03" w14:textId="77777777" w:rsidR="00E87DCD" w:rsidRPr="00E87DCD" w:rsidRDefault="00E87DCD" w:rsidP="00E87DCD">
      <w:pPr>
        <w:numPr>
          <w:ilvl w:val="0"/>
          <w:numId w:val="4"/>
        </w:numPr>
        <w:spacing w:before="100" w:beforeAutospacing="1" w:after="100" w:afterAutospacing="1"/>
      </w:pPr>
      <w:r w:rsidRPr="00E87DCD">
        <w:t>DIY-</w:t>
      </w:r>
      <w:proofErr w:type="spellStart"/>
      <w:r w:rsidRPr="00E87DCD">
        <w:t>Loop</w:t>
      </w:r>
      <w:proofErr w:type="spellEnd"/>
      <w:r w:rsidRPr="00E87DCD">
        <w:t xml:space="preserve"> sistemine başlandığı tarihte 18 yaşından küçük olması</w:t>
      </w:r>
    </w:p>
    <w:p w14:paraId="47B3C49D" w14:textId="26F37D8D" w:rsidR="00E87DCD" w:rsidRPr="00E87DCD" w:rsidRDefault="00E87DCD" w:rsidP="00E87DCD">
      <w:pPr>
        <w:numPr>
          <w:ilvl w:val="0"/>
          <w:numId w:val="4"/>
        </w:numPr>
        <w:spacing w:before="100" w:beforeAutospacing="1" w:after="100" w:afterAutospacing="1"/>
      </w:pPr>
      <w:r w:rsidRPr="00E87DCD">
        <w:t>Katılımcı merkezlerden birinde rutin olarak takip edilmesi</w:t>
      </w:r>
    </w:p>
    <w:p w14:paraId="568A989F" w14:textId="7D0B207B" w:rsidR="00E87DCD" w:rsidRPr="00E87DCD" w:rsidRDefault="00E87DCD" w:rsidP="00E87DCD">
      <w:pPr>
        <w:numPr>
          <w:ilvl w:val="0"/>
          <w:numId w:val="4"/>
        </w:numPr>
        <w:spacing w:before="100" w:beforeAutospacing="1" w:after="100" w:afterAutospacing="1"/>
      </w:pPr>
      <w:r w:rsidRPr="00E87DCD">
        <w:t>DIY-</w:t>
      </w:r>
      <w:proofErr w:type="spellStart"/>
      <w:r w:rsidRPr="00E87DCD">
        <w:t>Loop</w:t>
      </w:r>
      <w:proofErr w:type="spellEnd"/>
      <w:r w:rsidRPr="00E87DCD">
        <w:t xml:space="preserve"> öncesi başlangıç verileri ile en az bir</w:t>
      </w:r>
      <w:r>
        <w:t xml:space="preserve"> yıl</w:t>
      </w:r>
      <w:r w:rsidRPr="00E87DCD">
        <w:t xml:space="preserve"> takip dönemine ait klinik ve/veya cihaz verilerinin bulunması</w:t>
      </w:r>
    </w:p>
    <w:p w14:paraId="637DD551" w14:textId="1D3DC402" w:rsidR="00E87DCD" w:rsidRDefault="00E87DCD" w:rsidP="00E87DCD">
      <w:pPr>
        <w:pStyle w:val="Balk2"/>
        <w:rPr>
          <w:rStyle w:val="s1"/>
          <w:rFonts w:ascii="Times New Roman" w:hAnsi="Times New Roman" w:cs="Times New Roman"/>
          <w:b/>
          <w:bCs/>
          <w:color w:val="000000" w:themeColor="text1"/>
          <w:sz w:val="24"/>
          <w:szCs w:val="24"/>
        </w:rPr>
      </w:pPr>
      <w:r>
        <w:rPr>
          <w:rStyle w:val="s1"/>
          <w:rFonts w:ascii="Times New Roman" w:hAnsi="Times New Roman" w:cs="Times New Roman"/>
          <w:b/>
          <w:bCs/>
          <w:color w:val="000000" w:themeColor="text1"/>
          <w:sz w:val="24"/>
          <w:szCs w:val="24"/>
        </w:rPr>
        <w:t>Dışlanma Kriterleri</w:t>
      </w:r>
    </w:p>
    <w:p w14:paraId="54C85A2D" w14:textId="77777777" w:rsidR="00E87DCD" w:rsidRDefault="00E87DCD" w:rsidP="00E87DCD">
      <w:pPr>
        <w:numPr>
          <w:ilvl w:val="0"/>
          <w:numId w:val="5"/>
        </w:numPr>
        <w:spacing w:before="100" w:beforeAutospacing="1" w:after="100" w:afterAutospacing="1"/>
      </w:pPr>
      <w:r>
        <w:t>Tip 1 diyabet dışındaki diyabet türlerine sahip olması</w:t>
      </w:r>
    </w:p>
    <w:p w14:paraId="10E98BD2" w14:textId="77777777" w:rsidR="00E87DCD" w:rsidRDefault="00E87DCD" w:rsidP="00E87DCD">
      <w:pPr>
        <w:numPr>
          <w:ilvl w:val="0"/>
          <w:numId w:val="5"/>
        </w:numPr>
        <w:spacing w:before="100" w:beforeAutospacing="1" w:after="100" w:afterAutospacing="1"/>
      </w:pPr>
      <w:r>
        <w:t>Başlangıç veya takip verilerinin değerlendirme için yetersiz olması</w:t>
      </w:r>
    </w:p>
    <w:p w14:paraId="3B072B5E" w14:textId="50776EFC" w:rsidR="00E87DCD" w:rsidRDefault="00E87DCD" w:rsidP="00E87DCD">
      <w:pPr>
        <w:numPr>
          <w:ilvl w:val="0"/>
          <w:numId w:val="5"/>
        </w:numPr>
        <w:spacing w:before="100" w:beforeAutospacing="1" w:after="100" w:afterAutospacing="1"/>
      </w:pPr>
      <w:r>
        <w:t>Aynı hastanın birden fazla merkez tarafından kaydedilmiş olması</w:t>
      </w:r>
    </w:p>
    <w:p w14:paraId="34A5036F" w14:textId="6AA5BBB2" w:rsidR="00E87DCD" w:rsidRPr="004D2613" w:rsidRDefault="00E87DCD" w:rsidP="00E87DCD">
      <w:pPr>
        <w:numPr>
          <w:ilvl w:val="0"/>
          <w:numId w:val="5"/>
        </w:numPr>
        <w:spacing w:before="100" w:beforeAutospacing="1" w:after="100" w:afterAutospacing="1"/>
        <w:rPr>
          <w:color w:val="000000"/>
        </w:rPr>
      </w:pPr>
      <w:r w:rsidRPr="004D2613">
        <w:rPr>
          <w:color w:val="000000"/>
        </w:rPr>
        <w:t>Çalışma uyumunu ve glisemik takibi engelleyecek ağır kronik/sistemik hastalık veya kontrolsüz çölyak/</w:t>
      </w:r>
      <w:proofErr w:type="spellStart"/>
      <w:r w:rsidRPr="004D2613">
        <w:rPr>
          <w:color w:val="000000"/>
        </w:rPr>
        <w:t>tiroid</w:t>
      </w:r>
      <w:proofErr w:type="spellEnd"/>
      <w:r w:rsidRPr="004D2613">
        <w:rPr>
          <w:color w:val="000000"/>
        </w:rPr>
        <w:t xml:space="preserve"> hastalığı varlığı</w:t>
      </w:r>
    </w:p>
    <w:p w14:paraId="558D9BF6" w14:textId="77777777" w:rsidR="00E87DCD" w:rsidRDefault="00E87DCD" w:rsidP="00E87DCD">
      <w:pPr>
        <w:spacing w:before="100" w:beforeAutospacing="1" w:after="100" w:afterAutospacing="1"/>
        <w:ind w:left="360"/>
      </w:pPr>
    </w:p>
    <w:p w14:paraId="32785263" w14:textId="67427FE2" w:rsidR="00E87DCD" w:rsidRDefault="00E87DCD" w:rsidP="00E87DCD">
      <w:pPr>
        <w:spacing w:before="100" w:beforeAutospacing="1" w:after="100" w:afterAutospacing="1"/>
        <w:rPr>
          <w:b/>
          <w:bCs/>
          <w:sz w:val="28"/>
          <w:szCs w:val="28"/>
        </w:rPr>
      </w:pPr>
      <w:r>
        <w:rPr>
          <w:b/>
          <w:bCs/>
          <w:sz w:val="28"/>
          <w:szCs w:val="28"/>
        </w:rPr>
        <w:t>5. Veri Toplama</w:t>
      </w:r>
    </w:p>
    <w:p w14:paraId="2310547C" w14:textId="77777777" w:rsidR="00E87DCD" w:rsidRDefault="00E87DCD" w:rsidP="00E87DCD">
      <w:pPr>
        <w:pStyle w:val="p1"/>
      </w:pPr>
      <w:r>
        <w:lastRenderedPageBreak/>
        <w:t>Katılımcı merkezler, kendi merkezlerinde takip edilen ve dahil edilme kriterlerini karşılayan hastaları belirleyecektir. Uygun hastalara ait veriler; hasta dosyaları, elektronik kayıtlar, laboratuvar sonuçları ve diyabet cihaz raporlarından geriye dönük olarak toplanacaktır.</w:t>
      </w:r>
    </w:p>
    <w:p w14:paraId="23BB56A4" w14:textId="35F33777" w:rsidR="00E87DCD" w:rsidRDefault="00E87DCD" w:rsidP="00E87DCD">
      <w:pPr>
        <w:pStyle w:val="p1"/>
      </w:pPr>
      <w:r>
        <w:t>Standart Olgu Rapor Formu aracılığıyla aşağıdaki veriler toplanacaktır:</w:t>
      </w:r>
    </w:p>
    <w:p w14:paraId="64F78AF9" w14:textId="77777777" w:rsidR="00E87DCD" w:rsidRDefault="00E87DCD" w:rsidP="00E87DCD">
      <w:pPr>
        <w:numPr>
          <w:ilvl w:val="0"/>
          <w:numId w:val="7"/>
        </w:numPr>
        <w:spacing w:before="100" w:beforeAutospacing="1" w:after="100" w:afterAutospacing="1"/>
      </w:pPr>
      <w:r>
        <w:t>Demografik bilgiler ve antropometrik ölçümler</w:t>
      </w:r>
    </w:p>
    <w:p w14:paraId="079B518B" w14:textId="77777777" w:rsidR="00E87DCD" w:rsidRDefault="00E87DCD" w:rsidP="00E87DCD">
      <w:pPr>
        <w:numPr>
          <w:ilvl w:val="0"/>
          <w:numId w:val="7"/>
        </w:numPr>
        <w:spacing w:before="100" w:beforeAutospacing="1" w:after="100" w:afterAutospacing="1"/>
      </w:pPr>
      <w:r>
        <w:t>Diyabet öyküsü ve klinik özellikler</w:t>
      </w:r>
    </w:p>
    <w:p w14:paraId="6C94083A" w14:textId="77777777" w:rsidR="00E87DCD" w:rsidRDefault="00E87DCD" w:rsidP="00E87DCD">
      <w:pPr>
        <w:numPr>
          <w:ilvl w:val="0"/>
          <w:numId w:val="7"/>
        </w:numPr>
        <w:spacing w:before="100" w:beforeAutospacing="1" w:after="100" w:afterAutospacing="1"/>
      </w:pPr>
      <w:r>
        <w:t>DIY-</w:t>
      </w:r>
      <w:proofErr w:type="spellStart"/>
      <w:r>
        <w:t>Loop</w:t>
      </w:r>
      <w:proofErr w:type="spellEnd"/>
      <w:r>
        <w:t xml:space="preserve"> sistemi, algoritma ayarları, insülin pompası ve CGM özellikleri</w:t>
      </w:r>
    </w:p>
    <w:p w14:paraId="060C84E5" w14:textId="77777777" w:rsidR="00E87DCD" w:rsidRDefault="00E87DCD" w:rsidP="00E87DCD">
      <w:pPr>
        <w:numPr>
          <w:ilvl w:val="0"/>
          <w:numId w:val="7"/>
        </w:numPr>
        <w:spacing w:before="100" w:beforeAutospacing="1" w:after="100" w:afterAutospacing="1"/>
      </w:pPr>
      <w:r>
        <w:t>Laboratuvar verileri (HbA1c)</w:t>
      </w:r>
    </w:p>
    <w:p w14:paraId="2953075B" w14:textId="77777777" w:rsidR="00E87DCD" w:rsidRDefault="00E87DCD" w:rsidP="00E87DCD">
      <w:pPr>
        <w:numPr>
          <w:ilvl w:val="0"/>
          <w:numId w:val="7"/>
        </w:numPr>
        <w:spacing w:before="100" w:beforeAutospacing="1" w:after="100" w:afterAutospacing="1"/>
      </w:pPr>
      <w:r>
        <w:t>CGM metrikleri</w:t>
      </w:r>
    </w:p>
    <w:p w14:paraId="714DF071" w14:textId="77777777" w:rsidR="00E87DCD" w:rsidRDefault="00E87DCD" w:rsidP="00E87DCD">
      <w:pPr>
        <w:numPr>
          <w:ilvl w:val="0"/>
          <w:numId w:val="7"/>
        </w:numPr>
        <w:spacing w:before="100" w:beforeAutospacing="1" w:after="100" w:afterAutospacing="1"/>
      </w:pPr>
      <w:r>
        <w:t>İnsülin tedavisine ait parametreler</w:t>
      </w:r>
    </w:p>
    <w:p w14:paraId="560E1CB4" w14:textId="77777777" w:rsidR="00E87DCD" w:rsidRDefault="00E87DCD" w:rsidP="00E87DCD">
      <w:pPr>
        <w:numPr>
          <w:ilvl w:val="0"/>
          <w:numId w:val="7"/>
        </w:numPr>
        <w:spacing w:before="100" w:beforeAutospacing="1" w:after="100" w:afterAutospacing="1"/>
      </w:pPr>
      <w:r>
        <w:t>Büyüme ve gelişme parametreleri</w:t>
      </w:r>
    </w:p>
    <w:p w14:paraId="767016C1" w14:textId="3704FC1B" w:rsidR="00E87DCD" w:rsidRDefault="00E87DCD" w:rsidP="00E87DCD">
      <w:pPr>
        <w:numPr>
          <w:ilvl w:val="0"/>
          <w:numId w:val="7"/>
        </w:numPr>
        <w:spacing w:before="100" w:beforeAutospacing="1" w:after="100" w:afterAutospacing="1"/>
      </w:pPr>
      <w:r>
        <w:t>Güven</w:t>
      </w:r>
      <w:r w:rsidR="00B52BCB">
        <w:t>ilirlik</w:t>
      </w:r>
      <w:r>
        <w:t xml:space="preserve"> sonuçları (ağır hipoglisemi, diyabetik ketoasidoz ve diğer önemli yan etki olayları)</w:t>
      </w:r>
    </w:p>
    <w:p w14:paraId="7C31347E" w14:textId="77777777" w:rsidR="00E87DCD" w:rsidRDefault="00E87DCD" w:rsidP="00E87DCD">
      <w:pPr>
        <w:pStyle w:val="p1"/>
      </w:pPr>
      <w:r>
        <w:t>Her merkez, verileri anonim bir çalışma kodu ile koordinatör merkeze iletecektir. Koordinatör merkez tarafından veri bütünlüğü ve tutarlılığı kontrol edildikten sonra istatistiksel analiz gerçekleştirilecektir.</w:t>
      </w:r>
    </w:p>
    <w:p w14:paraId="00FCEB43" w14:textId="77777777" w:rsidR="00E87DCD" w:rsidRDefault="00E87DCD" w:rsidP="00E87DCD">
      <w:pPr>
        <w:pStyle w:val="p1"/>
      </w:pPr>
    </w:p>
    <w:p w14:paraId="468B26BF" w14:textId="64EFA735" w:rsidR="00B729A2" w:rsidRDefault="00B729A2" w:rsidP="00B729A2">
      <w:pPr>
        <w:spacing w:before="100" w:beforeAutospacing="1" w:after="100" w:afterAutospacing="1"/>
        <w:rPr>
          <w:b/>
          <w:bCs/>
          <w:sz w:val="28"/>
          <w:szCs w:val="28"/>
        </w:rPr>
      </w:pPr>
      <w:r>
        <w:rPr>
          <w:b/>
          <w:bCs/>
          <w:sz w:val="28"/>
          <w:szCs w:val="28"/>
        </w:rPr>
        <w:t>6. İstatistiksel Analiz</w:t>
      </w:r>
    </w:p>
    <w:p w14:paraId="3C61DB3F" w14:textId="77777777" w:rsidR="00B729A2" w:rsidRDefault="00B729A2" w:rsidP="00B729A2">
      <w:pPr>
        <w:pStyle w:val="p1"/>
      </w:pPr>
      <w:r>
        <w:t>Verilerin istatistiksel analizi, veri toplama süreci tamamlandıktan sonra koordinatör merkez ve istatistik uzmanı tarafından hazırlanacak analiz planına uygun olarak gerçekleştirilecektir. Sürekli ve kategorik değişkenlere ait tanımlayıcı istatistikler sunulacak, başlangıç ve takip dönemleri arasındaki değişimler uygun istatistiksel yöntemlerle değerlendirilecektir. İstatistiksel anlamlılık düzeyi p&lt;0,05 olarak kabul edilecektir.</w:t>
      </w:r>
    </w:p>
    <w:p w14:paraId="695312E0" w14:textId="5F23AFBA" w:rsidR="00B729A2" w:rsidRDefault="00B729A2" w:rsidP="00B729A2">
      <w:pPr>
        <w:spacing w:before="100" w:beforeAutospacing="1" w:after="100" w:afterAutospacing="1"/>
        <w:rPr>
          <w:b/>
          <w:bCs/>
          <w:sz w:val="28"/>
          <w:szCs w:val="28"/>
        </w:rPr>
      </w:pPr>
      <w:r>
        <w:rPr>
          <w:b/>
          <w:bCs/>
          <w:sz w:val="28"/>
          <w:szCs w:val="28"/>
        </w:rPr>
        <w:t>6. Etik Hususlar</w:t>
      </w:r>
      <w:r w:rsidR="001E11AA">
        <w:rPr>
          <w:b/>
          <w:bCs/>
          <w:sz w:val="28"/>
          <w:szCs w:val="28"/>
        </w:rPr>
        <w:t xml:space="preserve"> ve Veri Yönetimi</w:t>
      </w:r>
    </w:p>
    <w:p w14:paraId="32F17E83" w14:textId="55486AC1" w:rsidR="001E11AA" w:rsidRDefault="001E11AA" w:rsidP="001E11AA">
      <w:pPr>
        <w:pStyle w:val="p1"/>
      </w:pPr>
      <w:r>
        <w:t>Çalışma, Helsinki Bildirgesi ilkelerine uygun olarak yürütülecektir. Çalışma başlamadan önce koordinatör merkezden etik kurul onayı alınacak, gerekli durumlarda katılımcı merkezlerden yerel etik kurul ve/veya kurum izinleri temin edilecektir. Çalışmada yalnızca rutin klinik izlem kapsamında elde edilen geriye dönük veriler kullanılacak olup hastalara herhangi bir ek girişim uygulanmayacaktır. Veriler standart Olgu Rapor Formu kullanılarak anonimleştirilmiş şekilde toplanacak, her hastaya benzersiz bir çalışma kodu verilecek ve kimlik bilgileri kayıt altına alınmayacaktır. Anonimleştirilmiş veriler güvenli elektronik ortamda koordinatör merkeze iletilerek yalnızca araştırma ekibi tarafından erişilebilir olacak ve yürürlükteki kişisel verilerin korunmasına ilişkin mevzuata uygun şekilde saklanacaktır.</w:t>
      </w:r>
    </w:p>
    <w:p w14:paraId="1B8E7928" w14:textId="382FFAEE" w:rsidR="001E11AA" w:rsidRDefault="001E11AA" w:rsidP="001E11AA">
      <w:pPr>
        <w:spacing w:before="100" w:beforeAutospacing="1" w:after="100" w:afterAutospacing="1"/>
        <w:rPr>
          <w:b/>
          <w:bCs/>
          <w:sz w:val="28"/>
          <w:szCs w:val="28"/>
        </w:rPr>
      </w:pPr>
      <w:r>
        <w:rPr>
          <w:b/>
          <w:bCs/>
          <w:sz w:val="28"/>
          <w:szCs w:val="28"/>
        </w:rPr>
        <w:t>6. Beklenen Sonuçlar ve Klinik Katkı</w:t>
      </w:r>
    </w:p>
    <w:p w14:paraId="31714D52" w14:textId="426D61C2" w:rsidR="001E11AA" w:rsidRDefault="001E11AA" w:rsidP="001E11AA">
      <w:pPr>
        <w:pStyle w:val="p1"/>
      </w:pPr>
      <w:r>
        <w:t>Bu çalışmanın, Türkiye’de DIY-</w:t>
      </w:r>
      <w:proofErr w:type="spellStart"/>
      <w:r>
        <w:t>Loop</w:t>
      </w:r>
      <w:proofErr w:type="spellEnd"/>
      <w:r>
        <w:t xml:space="preserve"> sistemi kullanan 18 yaş altı tip 1 diyabetli çocuk ve </w:t>
      </w:r>
      <w:proofErr w:type="spellStart"/>
      <w:r>
        <w:t>adölesanlara</w:t>
      </w:r>
      <w:proofErr w:type="spellEnd"/>
      <w:r>
        <w:t xml:space="preserve"> ilişkin ilk çok merkezli gerçek yaşam verilerini ortaya koyması beklenmektedir. Elde edilecek bulguların DIY-</w:t>
      </w:r>
      <w:proofErr w:type="spellStart"/>
      <w:r>
        <w:t>Loop</w:t>
      </w:r>
      <w:proofErr w:type="spellEnd"/>
      <w:r>
        <w:t xml:space="preserve"> sistemlerinin glisemik kontrol ve güven</w:t>
      </w:r>
      <w:r w:rsidR="00B52BCB">
        <w:t xml:space="preserve">ilirlik </w:t>
      </w:r>
      <w:r>
        <w:t>sonuçlarının değerlendirilmesine, kullanıcı profillerinin tanımlanmasına ve ülkemizdeki mevcut uygulamaların ortaya konmasına katkı sağlaması öngörülmektedir.</w:t>
      </w:r>
    </w:p>
    <w:p w14:paraId="62B01E6D" w14:textId="77777777" w:rsidR="001E11AA" w:rsidRDefault="001E11AA" w:rsidP="001E11AA">
      <w:pPr>
        <w:pStyle w:val="p2"/>
      </w:pPr>
      <w:r>
        <w:lastRenderedPageBreak/>
        <w:t>Çalışma sonuçlarının, çocukluk çağında DIY-</w:t>
      </w:r>
      <w:proofErr w:type="spellStart"/>
      <w:r>
        <w:t>Loop</w:t>
      </w:r>
      <w:proofErr w:type="spellEnd"/>
      <w:r>
        <w:t xml:space="preserve"> sistemlerinin kullanımına ilişkin ulusal literatürü güçlendirmesi, gelecekte yapılacak prospektif araştırmalara temel oluşturması ve klinik uygulamalara bilimsel veri sağlaması hedeflenmektedir.</w:t>
      </w:r>
    </w:p>
    <w:p w14:paraId="3B8294AD" w14:textId="77777777" w:rsidR="001E11AA" w:rsidRDefault="001E11AA" w:rsidP="001E11AA">
      <w:pPr>
        <w:pStyle w:val="p1"/>
      </w:pPr>
    </w:p>
    <w:p w14:paraId="2086CA77" w14:textId="212D7EEB" w:rsidR="001E11AA" w:rsidRDefault="001E11AA" w:rsidP="001E11AA">
      <w:pPr>
        <w:spacing w:before="100" w:beforeAutospacing="1" w:after="100" w:afterAutospacing="1"/>
        <w:rPr>
          <w:b/>
          <w:bCs/>
          <w:sz w:val="28"/>
          <w:szCs w:val="28"/>
        </w:rPr>
      </w:pPr>
      <w:r>
        <w:rPr>
          <w:b/>
          <w:bCs/>
          <w:sz w:val="28"/>
          <w:szCs w:val="28"/>
        </w:rPr>
        <w:t>7. Yayın Politikası</w:t>
      </w:r>
    </w:p>
    <w:p w14:paraId="56710210" w14:textId="6D10FA82" w:rsidR="001E11AA" w:rsidRDefault="001E11AA" w:rsidP="001E11AA">
      <w:pPr>
        <w:pStyle w:val="p1"/>
      </w:pPr>
      <w:r>
        <w:t>Çalışmadan elde edilen sonuçların bilimsel toplantılarda sunulması ve hakemli dergilerde yayımlanması planlanmaktadır. Katılımcı merkezler ve araştırmacılar, çalışmaya sağladıkları bilimsel katkı düzeyine göre yayına dahil edilecektir. Çalışmaya ait veriler, koordinatör araştırmacının bilgisi ve onayı olmaksızın bağımsız olarak yayımlanmayacaktır.</w:t>
      </w:r>
    </w:p>
    <w:p w14:paraId="6FEB5712" w14:textId="77777777" w:rsidR="00E87DCD" w:rsidRDefault="00E87DCD" w:rsidP="001E11AA">
      <w:pPr>
        <w:spacing w:before="100" w:beforeAutospacing="1" w:after="100" w:afterAutospacing="1"/>
      </w:pPr>
    </w:p>
    <w:p w14:paraId="28B2B88C" w14:textId="77777777" w:rsidR="00E87DCD" w:rsidRPr="00E87DCD" w:rsidRDefault="00E87DCD" w:rsidP="00E87DCD"/>
    <w:p w14:paraId="1C44FBC4" w14:textId="77777777" w:rsidR="00E87DCD" w:rsidRPr="00191947" w:rsidRDefault="00E87DCD" w:rsidP="00191947">
      <w:pPr>
        <w:spacing w:before="100" w:beforeAutospacing="1" w:after="100" w:afterAutospacing="1"/>
        <w:rPr>
          <w:b/>
          <w:bCs/>
          <w:sz w:val="28"/>
          <w:szCs w:val="28"/>
        </w:rPr>
      </w:pPr>
    </w:p>
    <w:p w14:paraId="4B2181A7" w14:textId="77777777" w:rsidR="00730258" w:rsidRDefault="00730258"/>
    <w:sectPr w:rsidR="007302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A7823" w14:textId="77777777" w:rsidR="00F216F6" w:rsidRDefault="00F216F6" w:rsidP="00F41BC4">
      <w:r>
        <w:separator/>
      </w:r>
    </w:p>
  </w:endnote>
  <w:endnote w:type="continuationSeparator" w:id="0">
    <w:p w14:paraId="5B4DF57C" w14:textId="77777777" w:rsidR="00F216F6" w:rsidRDefault="00F216F6" w:rsidP="00F41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A74C95" w14:textId="77777777" w:rsidR="00F216F6" w:rsidRDefault="00F216F6" w:rsidP="00F41BC4">
      <w:r>
        <w:separator/>
      </w:r>
    </w:p>
  </w:footnote>
  <w:footnote w:type="continuationSeparator" w:id="0">
    <w:p w14:paraId="1883A14D" w14:textId="77777777" w:rsidR="00F216F6" w:rsidRDefault="00F216F6" w:rsidP="00F41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058E9"/>
    <w:multiLevelType w:val="multilevel"/>
    <w:tmpl w:val="59EC3D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0076F"/>
    <w:multiLevelType w:val="multilevel"/>
    <w:tmpl w:val="A162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301A8"/>
    <w:multiLevelType w:val="multilevel"/>
    <w:tmpl w:val="4D30B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A041AD"/>
    <w:multiLevelType w:val="multilevel"/>
    <w:tmpl w:val="B726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400FC4"/>
    <w:multiLevelType w:val="multilevel"/>
    <w:tmpl w:val="E9EED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B43D0D"/>
    <w:multiLevelType w:val="multilevel"/>
    <w:tmpl w:val="A474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EC645F"/>
    <w:multiLevelType w:val="multilevel"/>
    <w:tmpl w:val="CD30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84921">
    <w:abstractNumId w:val="0"/>
  </w:num>
  <w:num w:numId="2" w16cid:durableId="1059205203">
    <w:abstractNumId w:val="5"/>
  </w:num>
  <w:num w:numId="3" w16cid:durableId="1591281310">
    <w:abstractNumId w:val="6"/>
  </w:num>
  <w:num w:numId="4" w16cid:durableId="77673917">
    <w:abstractNumId w:val="3"/>
  </w:num>
  <w:num w:numId="5" w16cid:durableId="2138984016">
    <w:abstractNumId w:val="1"/>
  </w:num>
  <w:num w:numId="6" w16cid:durableId="1075276218">
    <w:abstractNumId w:val="2"/>
  </w:num>
  <w:num w:numId="7" w16cid:durableId="79811287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47"/>
    <w:rsid w:val="00191947"/>
    <w:rsid w:val="001E11AA"/>
    <w:rsid w:val="0023557E"/>
    <w:rsid w:val="00730258"/>
    <w:rsid w:val="0074781E"/>
    <w:rsid w:val="008843B8"/>
    <w:rsid w:val="00926B58"/>
    <w:rsid w:val="00940BD9"/>
    <w:rsid w:val="00940C8F"/>
    <w:rsid w:val="009A539F"/>
    <w:rsid w:val="00B52BCB"/>
    <w:rsid w:val="00B729A2"/>
    <w:rsid w:val="00BC080F"/>
    <w:rsid w:val="00CB22F3"/>
    <w:rsid w:val="00E87DCD"/>
    <w:rsid w:val="00F216F6"/>
    <w:rsid w:val="00F41BC4"/>
    <w:rsid w:val="00F77C21"/>
    <w:rsid w:val="00F964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4267"/>
  <w15:chartTrackingRefBased/>
  <w15:docId w15:val="{5238E0E3-2C1B-344F-9576-63027896F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DCD"/>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191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191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9194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9194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9194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9194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9194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9194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9194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9194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19194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9194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9194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9194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9194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9194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9194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91947"/>
    <w:rPr>
      <w:rFonts w:eastAsiaTheme="majorEastAsia" w:cstheme="majorBidi"/>
      <w:color w:val="272727" w:themeColor="text1" w:themeTint="D8"/>
    </w:rPr>
  </w:style>
  <w:style w:type="paragraph" w:styleId="KonuBal">
    <w:name w:val="Title"/>
    <w:basedOn w:val="Normal"/>
    <w:next w:val="Normal"/>
    <w:link w:val="KonuBalChar"/>
    <w:uiPriority w:val="10"/>
    <w:qFormat/>
    <w:rsid w:val="0019194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9194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91947"/>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9194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9194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191947"/>
    <w:rPr>
      <w:i/>
      <w:iCs/>
      <w:color w:val="404040" w:themeColor="text1" w:themeTint="BF"/>
    </w:rPr>
  </w:style>
  <w:style w:type="paragraph" w:styleId="ListeParagraf">
    <w:name w:val="List Paragraph"/>
    <w:basedOn w:val="Normal"/>
    <w:uiPriority w:val="34"/>
    <w:qFormat/>
    <w:rsid w:val="00191947"/>
    <w:pPr>
      <w:ind w:left="720"/>
      <w:contextualSpacing/>
    </w:pPr>
  </w:style>
  <w:style w:type="character" w:styleId="GlVurgulama">
    <w:name w:val="Intense Emphasis"/>
    <w:basedOn w:val="VarsaylanParagrafYazTipi"/>
    <w:uiPriority w:val="21"/>
    <w:qFormat/>
    <w:rsid w:val="00191947"/>
    <w:rPr>
      <w:i/>
      <w:iCs/>
      <w:color w:val="0F4761" w:themeColor="accent1" w:themeShade="BF"/>
    </w:rPr>
  </w:style>
  <w:style w:type="paragraph" w:styleId="GlAlnt">
    <w:name w:val="Intense Quote"/>
    <w:basedOn w:val="Normal"/>
    <w:next w:val="Normal"/>
    <w:link w:val="GlAlntChar"/>
    <w:uiPriority w:val="30"/>
    <w:qFormat/>
    <w:rsid w:val="00191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91947"/>
    <w:rPr>
      <w:i/>
      <w:iCs/>
      <w:color w:val="0F4761" w:themeColor="accent1" w:themeShade="BF"/>
    </w:rPr>
  </w:style>
  <w:style w:type="character" w:styleId="GlBavuru">
    <w:name w:val="Intense Reference"/>
    <w:basedOn w:val="VarsaylanParagrafYazTipi"/>
    <w:uiPriority w:val="32"/>
    <w:qFormat/>
    <w:rsid w:val="00191947"/>
    <w:rPr>
      <w:b/>
      <w:bCs/>
      <w:smallCaps/>
      <w:color w:val="0F4761" w:themeColor="accent1" w:themeShade="BF"/>
      <w:spacing w:val="5"/>
    </w:rPr>
  </w:style>
  <w:style w:type="paragraph" w:customStyle="1" w:styleId="p1">
    <w:name w:val="p1"/>
    <w:basedOn w:val="Normal"/>
    <w:rsid w:val="00191947"/>
    <w:pPr>
      <w:spacing w:before="100" w:beforeAutospacing="1" w:after="100" w:afterAutospacing="1"/>
    </w:pPr>
  </w:style>
  <w:style w:type="character" w:customStyle="1" w:styleId="apple-converted-space">
    <w:name w:val="apple-converted-space"/>
    <w:basedOn w:val="VarsaylanParagrafYazTipi"/>
    <w:rsid w:val="00191947"/>
  </w:style>
  <w:style w:type="paragraph" w:customStyle="1" w:styleId="p2">
    <w:name w:val="p2"/>
    <w:basedOn w:val="Normal"/>
    <w:rsid w:val="00191947"/>
    <w:pPr>
      <w:spacing w:before="100" w:beforeAutospacing="1" w:after="100" w:afterAutospacing="1"/>
    </w:pPr>
  </w:style>
  <w:style w:type="paragraph" w:customStyle="1" w:styleId="p3">
    <w:name w:val="p3"/>
    <w:basedOn w:val="Normal"/>
    <w:rsid w:val="00191947"/>
    <w:pPr>
      <w:spacing w:before="100" w:beforeAutospacing="1" w:after="100" w:afterAutospacing="1"/>
    </w:pPr>
  </w:style>
  <w:style w:type="character" w:customStyle="1" w:styleId="s1">
    <w:name w:val="s1"/>
    <w:basedOn w:val="VarsaylanParagrafYazTipi"/>
    <w:rsid w:val="00191947"/>
  </w:style>
  <w:style w:type="character" w:styleId="AklamaBavurusu">
    <w:name w:val="annotation reference"/>
    <w:basedOn w:val="VarsaylanParagrafYazTipi"/>
    <w:uiPriority w:val="99"/>
    <w:semiHidden/>
    <w:unhideWhenUsed/>
    <w:rsid w:val="0023557E"/>
    <w:rPr>
      <w:sz w:val="16"/>
      <w:szCs w:val="16"/>
    </w:rPr>
  </w:style>
  <w:style w:type="paragraph" w:styleId="AklamaMetni">
    <w:name w:val="annotation text"/>
    <w:basedOn w:val="Normal"/>
    <w:link w:val="AklamaMetniChar"/>
    <w:uiPriority w:val="99"/>
    <w:semiHidden/>
    <w:unhideWhenUsed/>
    <w:rsid w:val="0023557E"/>
    <w:rPr>
      <w:sz w:val="20"/>
      <w:szCs w:val="20"/>
    </w:rPr>
  </w:style>
  <w:style w:type="character" w:customStyle="1" w:styleId="AklamaMetniChar">
    <w:name w:val="Açıklama Metni Char"/>
    <w:basedOn w:val="VarsaylanParagrafYazTipi"/>
    <w:link w:val="AklamaMetni"/>
    <w:uiPriority w:val="99"/>
    <w:semiHidden/>
    <w:rsid w:val="0023557E"/>
    <w:rPr>
      <w:rFonts w:ascii="Times New Roman" w:eastAsia="Times New Roman" w:hAnsi="Times New Roman" w:cs="Times New Roman"/>
      <w:kern w:val="0"/>
      <w:sz w:val="20"/>
      <w:szCs w:val="20"/>
      <w:lang w:eastAsia="tr-TR"/>
      <w14:ligatures w14:val="none"/>
    </w:rPr>
  </w:style>
  <w:style w:type="paragraph" w:styleId="AklamaKonusu">
    <w:name w:val="annotation subject"/>
    <w:basedOn w:val="AklamaMetni"/>
    <w:next w:val="AklamaMetni"/>
    <w:link w:val="AklamaKonusuChar"/>
    <w:uiPriority w:val="99"/>
    <w:semiHidden/>
    <w:unhideWhenUsed/>
    <w:rsid w:val="0023557E"/>
    <w:rPr>
      <w:b/>
      <w:bCs/>
    </w:rPr>
  </w:style>
  <w:style w:type="character" w:customStyle="1" w:styleId="AklamaKonusuChar">
    <w:name w:val="Açıklama Konusu Char"/>
    <w:basedOn w:val="AklamaMetniChar"/>
    <w:link w:val="AklamaKonusu"/>
    <w:uiPriority w:val="99"/>
    <w:semiHidden/>
    <w:rsid w:val="0023557E"/>
    <w:rPr>
      <w:rFonts w:ascii="Times New Roman" w:eastAsia="Times New Roman" w:hAnsi="Times New Roman" w:cs="Times New Roman"/>
      <w:b/>
      <w:bCs/>
      <w:kern w:val="0"/>
      <w:sz w:val="20"/>
      <w:szCs w:val="20"/>
      <w:lang w:eastAsia="tr-TR"/>
      <w14:ligatures w14:val="none"/>
    </w:rPr>
  </w:style>
  <w:style w:type="paragraph" w:styleId="BalonMetni">
    <w:name w:val="Balloon Text"/>
    <w:basedOn w:val="Normal"/>
    <w:link w:val="BalonMetniChar"/>
    <w:uiPriority w:val="99"/>
    <w:semiHidden/>
    <w:unhideWhenUsed/>
    <w:rsid w:val="0023557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3557E"/>
    <w:rPr>
      <w:rFonts w:ascii="Segoe UI" w:eastAsia="Times New Roman" w:hAnsi="Segoe UI" w:cs="Segoe UI"/>
      <w:kern w:val="0"/>
      <w:sz w:val="18"/>
      <w:szCs w:val="18"/>
      <w:lang w:eastAsia="tr-TR"/>
      <w14:ligatures w14:val="none"/>
    </w:rPr>
  </w:style>
  <w:style w:type="paragraph" w:styleId="Dzeltme">
    <w:name w:val="Revision"/>
    <w:hidden/>
    <w:uiPriority w:val="99"/>
    <w:semiHidden/>
    <w:rsid w:val="00F41BC4"/>
    <w:rPr>
      <w:rFonts w:ascii="Times New Roman" w:eastAsia="Times New Roman" w:hAnsi="Times New Roman" w:cs="Times New Roman"/>
      <w:kern w:val="0"/>
      <w:lang w:eastAsia="tr-TR"/>
      <w14:ligatures w14:val="none"/>
    </w:rPr>
  </w:style>
  <w:style w:type="paragraph" w:styleId="stBilgi">
    <w:name w:val="header"/>
    <w:basedOn w:val="Normal"/>
    <w:link w:val="stBilgiChar"/>
    <w:uiPriority w:val="99"/>
    <w:unhideWhenUsed/>
    <w:rsid w:val="00F41BC4"/>
    <w:pPr>
      <w:tabs>
        <w:tab w:val="center" w:pos="4536"/>
        <w:tab w:val="right" w:pos="9072"/>
      </w:tabs>
    </w:pPr>
  </w:style>
  <w:style w:type="character" w:customStyle="1" w:styleId="stBilgiChar">
    <w:name w:val="Üst Bilgi Char"/>
    <w:basedOn w:val="VarsaylanParagrafYazTipi"/>
    <w:link w:val="stBilgi"/>
    <w:uiPriority w:val="99"/>
    <w:rsid w:val="00F41BC4"/>
    <w:rPr>
      <w:rFonts w:ascii="Times New Roman" w:eastAsia="Times New Roman" w:hAnsi="Times New Roman" w:cs="Times New Roman"/>
      <w:kern w:val="0"/>
      <w:lang w:eastAsia="tr-TR"/>
      <w14:ligatures w14:val="none"/>
    </w:rPr>
  </w:style>
  <w:style w:type="paragraph" w:styleId="AltBilgi">
    <w:name w:val="footer"/>
    <w:basedOn w:val="Normal"/>
    <w:link w:val="AltBilgiChar"/>
    <w:uiPriority w:val="99"/>
    <w:unhideWhenUsed/>
    <w:rsid w:val="00F41BC4"/>
    <w:pPr>
      <w:tabs>
        <w:tab w:val="center" w:pos="4536"/>
        <w:tab w:val="right" w:pos="9072"/>
      </w:tabs>
    </w:pPr>
  </w:style>
  <w:style w:type="character" w:customStyle="1" w:styleId="AltBilgiChar">
    <w:name w:val="Alt Bilgi Char"/>
    <w:basedOn w:val="VarsaylanParagrafYazTipi"/>
    <w:link w:val="AltBilgi"/>
    <w:uiPriority w:val="99"/>
    <w:rsid w:val="00F41BC4"/>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1161</Words>
  <Characters>6621</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Nihal Gül uslu</dc:creator>
  <cp:keywords/>
  <dc:description/>
  <cp:lastModifiedBy>Nihal Gül uslu</cp:lastModifiedBy>
  <cp:revision>6</cp:revision>
  <dcterms:created xsi:type="dcterms:W3CDTF">2026-07-30T10:29:00Z</dcterms:created>
  <dcterms:modified xsi:type="dcterms:W3CDTF">2026-07-31T10:58:00Z</dcterms:modified>
</cp:coreProperties>
</file>